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039C2" w:rsidRDefault="00AD19A2" w14:paraId="709D67B2" w14:textId="3257430F">
      <w:pPr>
        <w:ind w:left="-284"/>
        <w:jc w:val="center"/>
      </w:pPr>
      <w:bookmarkStart w:name="_Hlk115280581" w:id="0"/>
      <w:r>
        <w:rPr>
          <w:noProof/>
        </w:rPr>
        <w:drawing>
          <wp:inline distT="0" distB="0" distL="0" distR="0" wp14:anchorId="58B45A8F" wp14:editId="1A02FE10">
            <wp:extent cx="3074670" cy="885704"/>
            <wp:effectExtent l="0" t="0" r="0" b="0"/>
            <wp:docPr id="484446249" name="Imagen 484446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446249" name="Imagen 484446249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30" t="23607" r="10315" b="25665"/>
                    <a:stretch/>
                  </pic:blipFill>
                  <pic:spPr bwMode="auto">
                    <a:xfrm>
                      <a:off x="0" y="0"/>
                      <a:ext cx="3077096" cy="8864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39C2" w:rsidRDefault="002039C2" w14:paraId="61A004C2" w14:textId="77777777">
      <w:pPr>
        <w:ind w:left="-284"/>
        <w:jc w:val="center"/>
        <w:rPr>
          <w:rFonts w:cs="Calibri"/>
          <w:b/>
          <w:bCs/>
          <w:sz w:val="40"/>
          <w:szCs w:val="40"/>
          <w:shd w:val="clear" w:color="auto" w:fill="FFFFFF"/>
        </w:rPr>
      </w:pPr>
    </w:p>
    <w:p w:rsidRPr="00594E9E" w:rsidR="00594E9E" w:rsidP="00594E9E" w:rsidRDefault="00594E9E" w14:paraId="7F00769F" w14:textId="77777777">
      <w:pPr>
        <w:jc w:val="center"/>
        <w:rPr>
          <w:rFonts w:cs="Calibri"/>
          <w:b/>
          <w:bCs/>
          <w:sz w:val="40"/>
          <w:szCs w:val="40"/>
          <w:shd w:val="clear" w:color="auto" w:fill="FFFFFF"/>
        </w:rPr>
      </w:pPr>
      <w:r w:rsidRPr="00594E9E">
        <w:rPr>
          <w:rFonts w:cs="Calibri"/>
          <w:b/>
          <w:bCs/>
          <w:sz w:val="40"/>
          <w:szCs w:val="40"/>
          <w:shd w:val="clear" w:color="auto" w:fill="FFFFFF"/>
        </w:rPr>
        <w:t>10 CURIOSIDADES DEL 'ULISES' DE JAMES JOYCE QUE TE SORPRENDERÁN</w:t>
      </w:r>
    </w:p>
    <w:p w:rsidRPr="00594E9E" w:rsidR="00594E9E" w:rsidP="57F62DFD" w:rsidRDefault="00594E9E" w14:paraId="07F2DB5C" w14:textId="58CB1B59" w14:noSpellErr="1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b w:val="1"/>
          <w:bCs w:val="1"/>
          <w:sz w:val="24"/>
          <w:szCs w:val="24"/>
        </w:rPr>
      </w:pPr>
      <w:r w:rsidRPr="57F62DFD" w:rsidR="00594E9E">
        <w:rPr>
          <w:b w:val="1"/>
          <w:bCs w:val="1"/>
          <w:sz w:val="24"/>
          <w:szCs w:val="24"/>
        </w:rPr>
        <w:t>La célebre novela narra un solo día —el 16 de junio de 1904— en la vida de Leopold Bloom</w:t>
      </w:r>
      <w:r w:rsidRPr="57F62DFD" w:rsidR="00594E9E">
        <w:rPr>
          <w:b w:val="1"/>
          <w:bCs w:val="1"/>
          <w:sz w:val="24"/>
          <w:szCs w:val="24"/>
        </w:rPr>
        <w:t>. Su</w:t>
      </w:r>
      <w:r w:rsidRPr="57F62DFD" w:rsidR="00594E9E">
        <w:rPr>
          <w:b w:val="1"/>
          <w:bCs w:val="1"/>
          <w:sz w:val="24"/>
          <w:szCs w:val="24"/>
        </w:rPr>
        <w:t xml:space="preserve"> </w:t>
      </w:r>
      <w:r w:rsidRPr="57F62DFD" w:rsidR="00594E9E">
        <w:rPr>
          <w:b w:val="1"/>
          <w:bCs w:val="1"/>
          <w:sz w:val="24"/>
          <w:szCs w:val="24"/>
        </w:rPr>
        <w:t xml:space="preserve">periplo por las calles de Dublín </w:t>
      </w:r>
      <w:r w:rsidRPr="57F62DFD" w:rsidR="00594E9E">
        <w:rPr>
          <w:b w:val="1"/>
          <w:bCs w:val="1"/>
          <w:sz w:val="24"/>
          <w:szCs w:val="24"/>
        </w:rPr>
        <w:t>se ha convertido en un hito de la literatura moderna. Inspirada en parte por el propio autor y llena de referencias culturales, "Ulises" está repleta de</w:t>
      </w:r>
      <w:r w:rsidRPr="57F62DFD" w:rsidR="00594E9E">
        <w:rPr>
          <w:b w:val="1"/>
          <w:bCs w:val="1"/>
          <w:sz w:val="24"/>
          <w:szCs w:val="24"/>
        </w:rPr>
        <w:t xml:space="preserve"> </w:t>
      </w:r>
      <w:r w:rsidRPr="57F62DFD" w:rsidR="00594E9E">
        <w:rPr>
          <w:b w:val="1"/>
          <w:bCs w:val="1"/>
          <w:sz w:val="24"/>
          <w:szCs w:val="24"/>
        </w:rPr>
        <w:t>detalles fascinantes.</w:t>
      </w:r>
      <w:r w:rsidRPr="57F62DFD" w:rsidR="00594E9E">
        <w:rPr>
          <w:b w:val="1"/>
          <w:bCs w:val="1"/>
          <w:sz w:val="24"/>
          <w:szCs w:val="24"/>
        </w:rPr>
        <w:t xml:space="preserve"> </w:t>
      </w:r>
    </w:p>
    <w:p w:rsidR="00B03237" w:rsidP="00B7614E" w:rsidRDefault="00B03237" w14:paraId="3435FD3A" w14:textId="0AD5FD11">
      <w:pPr>
        <w:spacing w:after="0"/>
        <w:jc w:val="both"/>
        <w:rPr>
          <w:sz w:val="24"/>
          <w:szCs w:val="24"/>
          <w:shd w:val="clear" w:color="auto" w:fill="FFFFFF"/>
        </w:rPr>
      </w:pPr>
    </w:p>
    <w:p w:rsidRPr="00594E9E" w:rsidR="00594E9E" w:rsidP="00594E9E" w:rsidRDefault="00594E9E" w14:paraId="0874907A" w14:textId="77777777">
      <w:pPr>
        <w:spacing w:after="0"/>
        <w:jc w:val="both"/>
        <w:rPr>
          <w:sz w:val="24"/>
          <w:szCs w:val="24"/>
          <w:shd w:val="clear" w:color="auto" w:fill="FFFFFF"/>
        </w:rPr>
      </w:pPr>
      <w:r w:rsidRPr="00594E9E">
        <w:rPr>
          <w:sz w:val="24"/>
          <w:szCs w:val="24"/>
          <w:shd w:val="clear" w:color="auto" w:fill="FFFFFF"/>
        </w:rPr>
        <w:t xml:space="preserve">Aquí tienes diez datos sorprendentes sobre </w:t>
      </w:r>
      <w:r w:rsidRPr="00594E9E">
        <w:rPr>
          <w:i/>
          <w:iCs/>
          <w:sz w:val="24"/>
          <w:szCs w:val="24"/>
          <w:shd w:val="clear" w:color="auto" w:fill="FFFFFF"/>
        </w:rPr>
        <w:t>Ulises</w:t>
      </w:r>
      <w:r w:rsidRPr="00594E9E">
        <w:rPr>
          <w:sz w:val="24"/>
          <w:szCs w:val="24"/>
          <w:shd w:val="clear" w:color="auto" w:fill="FFFFFF"/>
        </w:rPr>
        <w:t>, la obra maestra de James Joyce, que pueden animarte a sumergirte en esta icónica novela del siglo XX:</w:t>
      </w:r>
    </w:p>
    <w:p w:rsidR="00594E9E" w:rsidP="00B7614E" w:rsidRDefault="00594E9E" w14:paraId="7930C5EF" w14:textId="77777777">
      <w:pPr>
        <w:spacing w:after="0"/>
        <w:jc w:val="both"/>
        <w:rPr>
          <w:sz w:val="24"/>
          <w:szCs w:val="24"/>
          <w:shd w:val="clear" w:color="auto" w:fill="FFFFFF"/>
        </w:rPr>
      </w:pPr>
    </w:p>
    <w:p w:rsidR="00594E9E" w:rsidP="00594E9E" w:rsidRDefault="00594E9E" w14:paraId="63F7FD1B" w14:textId="17984FBA">
      <w:pPr>
        <w:numPr>
          <w:ilvl w:val="0"/>
          <w:numId w:val="2"/>
        </w:numPr>
        <w:spacing w:after="0"/>
        <w:jc w:val="both"/>
        <w:rPr>
          <w:sz w:val="24"/>
          <w:szCs w:val="24"/>
          <w:shd w:val="clear" w:color="auto" w:fill="FFFFFF"/>
        </w:rPr>
      </w:pPr>
      <w:r w:rsidRPr="00594E9E">
        <w:rPr>
          <w:b/>
          <w:bCs/>
          <w:sz w:val="24"/>
          <w:szCs w:val="24"/>
          <w:shd w:val="clear" w:color="auto" w:fill="FFFFFF"/>
        </w:rPr>
        <w:t>Un día inolvidable en la vida de Joyce</w:t>
      </w:r>
      <w:r>
        <w:rPr>
          <w:sz w:val="24"/>
          <w:szCs w:val="24"/>
          <w:shd w:val="clear" w:color="auto" w:fill="FFFFFF"/>
        </w:rPr>
        <w:t xml:space="preserve">. </w:t>
      </w:r>
      <w:proofErr w:type="spellStart"/>
      <w:r w:rsidRPr="00594E9E">
        <w:rPr>
          <w:sz w:val="24"/>
          <w:szCs w:val="24"/>
          <w:shd w:val="clear" w:color="auto" w:fill="FFFFFF"/>
        </w:rPr>
        <w:t>Bloomsday</w:t>
      </w:r>
      <w:proofErr w:type="spellEnd"/>
      <w:r w:rsidRPr="00594E9E">
        <w:rPr>
          <w:sz w:val="24"/>
          <w:szCs w:val="24"/>
          <w:shd w:val="clear" w:color="auto" w:fill="FFFFFF"/>
        </w:rPr>
        <w:t xml:space="preserve"> se celebra cada 16 de junio porque ese es el día en </w:t>
      </w:r>
      <w:r>
        <w:rPr>
          <w:sz w:val="24"/>
          <w:szCs w:val="24"/>
          <w:shd w:val="clear" w:color="auto" w:fill="FFFFFF"/>
        </w:rPr>
        <w:t xml:space="preserve">el </w:t>
      </w:r>
      <w:r w:rsidRPr="00594E9E">
        <w:rPr>
          <w:sz w:val="24"/>
          <w:szCs w:val="24"/>
          <w:shd w:val="clear" w:color="auto" w:fill="FFFFFF"/>
        </w:rPr>
        <w:t xml:space="preserve">que transcurre la novela. </w:t>
      </w:r>
      <w:r>
        <w:rPr>
          <w:sz w:val="24"/>
          <w:szCs w:val="24"/>
          <w:shd w:val="clear" w:color="auto" w:fill="FFFFFF"/>
        </w:rPr>
        <w:t>Precisamente ese día de</w:t>
      </w:r>
      <w:r w:rsidRPr="00594E9E">
        <w:rPr>
          <w:sz w:val="24"/>
          <w:szCs w:val="24"/>
          <w:shd w:val="clear" w:color="auto" w:fill="FFFFFF"/>
        </w:rPr>
        <w:t xml:space="preserve"> 1904</w:t>
      </w:r>
      <w:r>
        <w:rPr>
          <w:sz w:val="24"/>
          <w:szCs w:val="24"/>
          <w:shd w:val="clear" w:color="auto" w:fill="FFFFFF"/>
        </w:rPr>
        <w:t xml:space="preserve"> </w:t>
      </w:r>
      <w:r w:rsidRPr="00594E9E">
        <w:rPr>
          <w:sz w:val="24"/>
          <w:szCs w:val="24"/>
          <w:shd w:val="clear" w:color="auto" w:fill="FFFFFF"/>
        </w:rPr>
        <w:t xml:space="preserve">Joyce tuvo su primera cita con Nora </w:t>
      </w:r>
      <w:proofErr w:type="spellStart"/>
      <w:r w:rsidRPr="00594E9E">
        <w:rPr>
          <w:sz w:val="24"/>
          <w:szCs w:val="24"/>
          <w:shd w:val="clear" w:color="auto" w:fill="FFFFFF"/>
        </w:rPr>
        <w:t>Barnacle</w:t>
      </w:r>
      <w:proofErr w:type="spellEnd"/>
      <w:r w:rsidRPr="00594E9E">
        <w:rPr>
          <w:sz w:val="24"/>
          <w:szCs w:val="24"/>
          <w:shd w:val="clear" w:color="auto" w:fill="FFFFFF"/>
        </w:rPr>
        <w:t>, quien más tarde sería su esposa.</w:t>
      </w:r>
    </w:p>
    <w:p w:rsidRPr="00594E9E" w:rsidR="00594E9E" w:rsidP="00594E9E" w:rsidRDefault="00594E9E" w14:paraId="678FD727" w14:textId="77777777">
      <w:pPr>
        <w:spacing w:after="0"/>
        <w:ind w:left="720"/>
        <w:jc w:val="both"/>
        <w:rPr>
          <w:sz w:val="24"/>
          <w:szCs w:val="24"/>
          <w:shd w:val="clear" w:color="auto" w:fill="FFFFFF"/>
        </w:rPr>
      </w:pPr>
    </w:p>
    <w:p w:rsidR="00594E9E" w:rsidP="00594E9E" w:rsidRDefault="00594E9E" w14:paraId="3BB5D53E" w14:textId="143DD5B4">
      <w:pPr>
        <w:numPr>
          <w:ilvl w:val="0"/>
          <w:numId w:val="2"/>
        </w:numPr>
        <w:spacing w:after="0"/>
        <w:jc w:val="both"/>
        <w:rPr>
          <w:sz w:val="24"/>
          <w:szCs w:val="24"/>
          <w:shd w:val="clear" w:color="auto" w:fill="FFFFFF"/>
        </w:rPr>
      </w:pPr>
      <w:r w:rsidRPr="00594E9E">
        <w:rPr>
          <w:b/>
          <w:bCs/>
          <w:sz w:val="24"/>
          <w:szCs w:val="24"/>
          <w:shd w:val="clear" w:color="auto" w:fill="FFFFFF"/>
        </w:rPr>
        <w:t>Un solo día, 1.200 páginas</w:t>
      </w:r>
      <w:r w:rsidRPr="00594E9E">
        <w:rPr>
          <w:sz w:val="24"/>
          <w:szCs w:val="24"/>
          <w:shd w:val="clear" w:color="auto" w:fill="FFFFFF"/>
        </w:rPr>
        <w:t>.</w:t>
      </w:r>
      <w:r w:rsidRPr="00594E9E">
        <w:rPr>
          <w:sz w:val="24"/>
          <w:szCs w:val="24"/>
          <w:shd w:val="clear" w:color="auto" w:fill="FFFFFF"/>
        </w:rPr>
        <w:t xml:space="preserve"> La historia sigue a Leopold Bloom durante apenas 18 horas. En ese tiempo, Joyce construye un retrato profundo del personaje y del Dublín de la época, todo condensado en unas 1.200 páginas. Esto equivale a unas 75 páginas por cada hora narrada.</w:t>
      </w:r>
    </w:p>
    <w:p w:rsidRPr="00594E9E" w:rsidR="00594E9E" w:rsidP="00594E9E" w:rsidRDefault="00594E9E" w14:paraId="511AF8C3" w14:textId="77777777">
      <w:pPr>
        <w:spacing w:after="0"/>
        <w:jc w:val="both"/>
        <w:rPr>
          <w:sz w:val="24"/>
          <w:szCs w:val="24"/>
          <w:shd w:val="clear" w:color="auto" w:fill="FFFFFF"/>
        </w:rPr>
      </w:pPr>
    </w:p>
    <w:p w:rsidR="00594E9E" w:rsidP="00594E9E" w:rsidRDefault="00594E9E" w14:paraId="49C27C98" w14:textId="2A4BD264">
      <w:pPr>
        <w:numPr>
          <w:ilvl w:val="0"/>
          <w:numId w:val="2"/>
        </w:numPr>
        <w:spacing w:after="0"/>
        <w:jc w:val="both"/>
        <w:rPr>
          <w:sz w:val="24"/>
          <w:szCs w:val="24"/>
          <w:shd w:val="clear" w:color="auto" w:fill="FFFFFF"/>
        </w:rPr>
      </w:pPr>
      <w:r w:rsidRPr="00594E9E">
        <w:rPr>
          <w:b/>
          <w:bCs/>
          <w:sz w:val="24"/>
          <w:szCs w:val="24"/>
          <w:shd w:val="clear" w:color="auto" w:fill="FFFFFF"/>
        </w:rPr>
        <w:t>El Quijote irlandés</w:t>
      </w:r>
      <w:r>
        <w:rPr>
          <w:sz w:val="24"/>
          <w:szCs w:val="24"/>
          <w:shd w:val="clear" w:color="auto" w:fill="FFFFFF"/>
        </w:rPr>
        <w:t xml:space="preserve">. </w:t>
      </w:r>
      <w:r w:rsidRPr="00594E9E">
        <w:rPr>
          <w:sz w:val="24"/>
          <w:szCs w:val="24"/>
          <w:shd w:val="clear" w:color="auto" w:fill="FFFFFF"/>
        </w:rPr>
        <w:t xml:space="preserve">Ulises guarda múltiples paralelismos con </w:t>
      </w:r>
      <w:r w:rsidRPr="00594E9E">
        <w:rPr>
          <w:sz w:val="24"/>
          <w:szCs w:val="24"/>
          <w:shd w:val="clear" w:color="auto" w:fill="FFFFFF"/>
        </w:rPr>
        <w:t xml:space="preserve">la obra de </w:t>
      </w:r>
      <w:r>
        <w:rPr>
          <w:sz w:val="24"/>
          <w:szCs w:val="24"/>
          <w:shd w:val="clear" w:color="auto" w:fill="FFFFFF"/>
        </w:rPr>
        <w:t>Miguel de Cervantes. Amb</w:t>
      </w:r>
      <w:r w:rsidRPr="00594E9E">
        <w:rPr>
          <w:sz w:val="24"/>
          <w:szCs w:val="24"/>
          <w:shd w:val="clear" w:color="auto" w:fill="FFFFFF"/>
        </w:rPr>
        <w:t xml:space="preserve">as son crónicas de </w:t>
      </w:r>
      <w:r>
        <w:rPr>
          <w:sz w:val="24"/>
          <w:szCs w:val="24"/>
          <w:shd w:val="clear" w:color="auto" w:fill="FFFFFF"/>
        </w:rPr>
        <w:t xml:space="preserve">sus respectivas tierras </w:t>
      </w:r>
      <w:r w:rsidRPr="00594E9E">
        <w:rPr>
          <w:sz w:val="24"/>
          <w:szCs w:val="24"/>
          <w:shd w:val="clear" w:color="auto" w:fill="FFFFFF"/>
        </w:rPr>
        <w:t>y han sido elevadas al estatus de obras maestras. En la Biblioteca Nacional de Dublín, Bloom alude a la necesidad de un “poema épico nacional” irlandés, evocando a un caballero dublinés tras su Dulcinea.</w:t>
      </w:r>
    </w:p>
    <w:p w:rsidRPr="00594E9E" w:rsidR="00594E9E" w:rsidP="00594E9E" w:rsidRDefault="00594E9E" w14:paraId="70164ADD" w14:textId="77777777">
      <w:pPr>
        <w:spacing w:after="0"/>
        <w:jc w:val="both"/>
        <w:rPr>
          <w:sz w:val="24"/>
          <w:szCs w:val="24"/>
          <w:shd w:val="clear" w:color="auto" w:fill="FFFFFF"/>
        </w:rPr>
      </w:pPr>
    </w:p>
    <w:p w:rsidR="00594E9E" w:rsidP="00594E9E" w:rsidRDefault="00594E9E" w14:paraId="4532C197" w14:textId="5D93D20E">
      <w:pPr>
        <w:numPr>
          <w:ilvl w:val="0"/>
          <w:numId w:val="2"/>
        </w:numPr>
        <w:spacing w:after="0"/>
        <w:jc w:val="both"/>
        <w:rPr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 xml:space="preserve">El lugar </w:t>
      </w:r>
      <w:r w:rsidRPr="00594E9E">
        <w:rPr>
          <w:b/>
          <w:bCs/>
          <w:sz w:val="24"/>
          <w:szCs w:val="24"/>
          <w:shd w:val="clear" w:color="auto" w:fill="FFFFFF"/>
        </w:rPr>
        <w:t xml:space="preserve">que inspiró el inicio </w:t>
      </w:r>
      <w:r>
        <w:rPr>
          <w:b/>
          <w:bCs/>
          <w:sz w:val="24"/>
          <w:szCs w:val="24"/>
          <w:shd w:val="clear" w:color="auto" w:fill="FFFFFF"/>
        </w:rPr>
        <w:t>de la obra, en la actualidad</w:t>
      </w:r>
      <w:r w:rsidRPr="00594E9E">
        <w:rPr>
          <w:b/>
          <w:bCs/>
          <w:sz w:val="24"/>
          <w:szCs w:val="24"/>
          <w:shd w:val="clear" w:color="auto" w:fill="FFFFFF"/>
        </w:rPr>
        <w:t xml:space="preserve"> es </w:t>
      </w:r>
      <w:r>
        <w:rPr>
          <w:b/>
          <w:bCs/>
          <w:sz w:val="24"/>
          <w:szCs w:val="24"/>
          <w:shd w:val="clear" w:color="auto" w:fill="FFFFFF"/>
        </w:rPr>
        <w:t xml:space="preserve">un </w:t>
      </w:r>
      <w:r w:rsidRPr="00594E9E">
        <w:rPr>
          <w:b/>
          <w:bCs/>
          <w:sz w:val="24"/>
          <w:szCs w:val="24"/>
          <w:shd w:val="clear" w:color="auto" w:fill="FFFFFF"/>
        </w:rPr>
        <w:t>museo</w:t>
      </w:r>
      <w:r>
        <w:rPr>
          <w:sz w:val="24"/>
          <w:szCs w:val="24"/>
          <w:shd w:val="clear" w:color="auto" w:fill="FFFFFF"/>
        </w:rPr>
        <w:t xml:space="preserve">. </w:t>
      </w:r>
      <w:r w:rsidRPr="00594E9E">
        <w:rPr>
          <w:sz w:val="24"/>
          <w:szCs w:val="24"/>
          <w:shd w:val="clear" w:color="auto" w:fill="FFFFFF"/>
        </w:rPr>
        <w:t xml:space="preserve">La novela comienza en la Torre </w:t>
      </w:r>
      <w:proofErr w:type="spellStart"/>
      <w:r w:rsidRPr="00594E9E">
        <w:rPr>
          <w:sz w:val="24"/>
          <w:szCs w:val="24"/>
          <w:shd w:val="clear" w:color="auto" w:fill="FFFFFF"/>
        </w:rPr>
        <w:t>Martello</w:t>
      </w:r>
      <w:proofErr w:type="spellEnd"/>
      <w:r w:rsidRPr="00594E9E">
        <w:rPr>
          <w:sz w:val="24"/>
          <w:szCs w:val="24"/>
          <w:shd w:val="clear" w:color="auto" w:fill="FFFFFF"/>
        </w:rPr>
        <w:t xml:space="preserve"> de </w:t>
      </w:r>
      <w:proofErr w:type="spellStart"/>
      <w:r w:rsidRPr="00594E9E">
        <w:rPr>
          <w:sz w:val="24"/>
          <w:szCs w:val="24"/>
          <w:shd w:val="clear" w:color="auto" w:fill="FFFFFF"/>
        </w:rPr>
        <w:t>Sandycove</w:t>
      </w:r>
      <w:proofErr w:type="spellEnd"/>
      <w:r w:rsidRPr="00594E9E"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  <w:shd w:val="clear" w:color="auto" w:fill="FFFFFF"/>
        </w:rPr>
        <w:t xml:space="preserve">en </w:t>
      </w:r>
      <w:r w:rsidRPr="00594E9E">
        <w:rPr>
          <w:sz w:val="24"/>
          <w:szCs w:val="24"/>
          <w:shd w:val="clear" w:color="auto" w:fill="FFFFFF"/>
        </w:rPr>
        <w:t xml:space="preserve">Dublín, donde Joyce pasó unas noches en 1904 antes de marcharse abruptamente por un incidente. Desde 1962, la torre es </w:t>
      </w:r>
      <w:r>
        <w:rPr>
          <w:sz w:val="24"/>
          <w:szCs w:val="24"/>
          <w:shd w:val="clear" w:color="auto" w:fill="FFFFFF"/>
        </w:rPr>
        <w:t xml:space="preserve">un </w:t>
      </w:r>
      <w:r w:rsidRPr="00594E9E">
        <w:rPr>
          <w:sz w:val="24"/>
          <w:szCs w:val="24"/>
          <w:shd w:val="clear" w:color="auto" w:fill="FFFFFF"/>
        </w:rPr>
        <w:t>museo y lugar de peregrinación para los admiradores del autor.</w:t>
      </w:r>
    </w:p>
    <w:p w:rsidRPr="00594E9E" w:rsidR="00594E9E" w:rsidP="00594E9E" w:rsidRDefault="00594E9E" w14:paraId="70EEDE68" w14:textId="77777777">
      <w:pPr>
        <w:spacing w:after="0"/>
        <w:jc w:val="both"/>
        <w:rPr>
          <w:sz w:val="24"/>
          <w:szCs w:val="24"/>
          <w:shd w:val="clear" w:color="auto" w:fill="FFFFFF"/>
        </w:rPr>
      </w:pPr>
    </w:p>
    <w:p w:rsidR="00594E9E" w:rsidP="00594E9E" w:rsidRDefault="00594E9E" w14:paraId="473986B0" w14:textId="2BBD7E2F">
      <w:pPr>
        <w:numPr>
          <w:ilvl w:val="0"/>
          <w:numId w:val="2"/>
        </w:numPr>
        <w:spacing w:after="0"/>
        <w:jc w:val="both"/>
        <w:rPr>
          <w:sz w:val="24"/>
          <w:szCs w:val="24"/>
          <w:shd w:val="clear" w:color="auto" w:fill="FFFFFF"/>
        </w:rPr>
      </w:pPr>
      <w:r w:rsidRPr="00594E9E">
        <w:rPr>
          <w:b/>
          <w:bCs/>
          <w:sz w:val="24"/>
          <w:szCs w:val="24"/>
          <w:shd w:val="clear" w:color="auto" w:fill="FFFFFF"/>
        </w:rPr>
        <w:t>Molly Bloom y sus raíces gibraltareñas</w:t>
      </w:r>
      <w:r w:rsidRPr="00594E9E">
        <w:rPr>
          <w:sz w:val="24"/>
          <w:szCs w:val="24"/>
          <w:shd w:val="clear" w:color="auto" w:fill="FFFFFF"/>
        </w:rPr>
        <w:t>.</w:t>
      </w:r>
      <w:r>
        <w:rPr>
          <w:sz w:val="24"/>
          <w:szCs w:val="24"/>
          <w:shd w:val="clear" w:color="auto" w:fill="FFFFFF"/>
        </w:rPr>
        <w:t xml:space="preserve"> La</w:t>
      </w:r>
      <w:r w:rsidRPr="00594E9E">
        <w:rPr>
          <w:sz w:val="24"/>
          <w:szCs w:val="24"/>
          <w:shd w:val="clear" w:color="auto" w:fill="FFFFFF"/>
        </w:rPr>
        <w:t xml:space="preserve"> esposa d</w:t>
      </w:r>
      <w:r>
        <w:rPr>
          <w:sz w:val="24"/>
          <w:szCs w:val="24"/>
          <w:shd w:val="clear" w:color="auto" w:fill="FFFFFF"/>
        </w:rPr>
        <w:t>el protagonista</w:t>
      </w:r>
      <w:r w:rsidRPr="00594E9E">
        <w:rPr>
          <w:sz w:val="24"/>
          <w:szCs w:val="24"/>
          <w:shd w:val="clear" w:color="auto" w:fill="FFFFFF"/>
        </w:rPr>
        <w:t xml:space="preserve"> tiene orígenes en Gibraltar. Su madre, Lunita Laredo, y su historia personal influyen profundamente en su carácter. El personaje también ha inspirado el Festival YES, celebrado en Irlanda del Norte</w:t>
      </w:r>
      <w:r w:rsidR="00925165">
        <w:rPr>
          <w:sz w:val="24"/>
          <w:szCs w:val="24"/>
          <w:shd w:val="clear" w:color="auto" w:fill="FFFFFF"/>
        </w:rPr>
        <w:t xml:space="preserve"> en los últimos dos años</w:t>
      </w:r>
      <w:r w:rsidRPr="00594E9E">
        <w:rPr>
          <w:sz w:val="24"/>
          <w:szCs w:val="24"/>
          <w:shd w:val="clear" w:color="auto" w:fill="FFFFFF"/>
        </w:rPr>
        <w:t xml:space="preserve">, en honor a su </w:t>
      </w:r>
      <w:r w:rsidR="00925165">
        <w:rPr>
          <w:sz w:val="24"/>
          <w:szCs w:val="24"/>
          <w:shd w:val="clear" w:color="auto" w:fill="FFFFFF"/>
        </w:rPr>
        <w:t>mítico</w:t>
      </w:r>
      <w:r w:rsidRPr="00594E9E">
        <w:rPr>
          <w:sz w:val="24"/>
          <w:szCs w:val="24"/>
          <w:shd w:val="clear" w:color="auto" w:fill="FFFFFF"/>
        </w:rPr>
        <w:t xml:space="preserve"> monólogo final.</w:t>
      </w:r>
    </w:p>
    <w:p w:rsidRPr="00594E9E" w:rsidR="00925165" w:rsidP="00925165" w:rsidRDefault="00925165" w14:paraId="02A8E6EB" w14:textId="77777777">
      <w:pPr>
        <w:spacing w:after="0"/>
        <w:jc w:val="both"/>
        <w:rPr>
          <w:sz w:val="24"/>
          <w:szCs w:val="24"/>
          <w:shd w:val="clear" w:color="auto" w:fill="FFFFFF"/>
        </w:rPr>
      </w:pPr>
    </w:p>
    <w:p w:rsidRPr="00594E9E" w:rsidR="00594E9E" w:rsidP="00594E9E" w:rsidRDefault="00594E9E" w14:paraId="04F0D6B2" w14:textId="76EC1D0E">
      <w:pPr>
        <w:numPr>
          <w:ilvl w:val="0"/>
          <w:numId w:val="2"/>
        </w:numPr>
        <w:spacing w:after="0"/>
        <w:jc w:val="both"/>
        <w:rPr>
          <w:sz w:val="24"/>
          <w:szCs w:val="24"/>
          <w:shd w:val="clear" w:color="auto" w:fill="FFFFFF"/>
        </w:rPr>
      </w:pPr>
      <w:r w:rsidRPr="00594E9E">
        <w:rPr>
          <w:b/>
          <w:bCs/>
          <w:sz w:val="24"/>
          <w:szCs w:val="24"/>
          <w:shd w:val="clear" w:color="auto" w:fill="FFFFFF"/>
        </w:rPr>
        <w:t>Un monólogo femenino revolucionario</w:t>
      </w:r>
      <w:r w:rsidR="00925165">
        <w:rPr>
          <w:sz w:val="24"/>
          <w:szCs w:val="24"/>
          <w:shd w:val="clear" w:color="auto" w:fill="FFFFFF"/>
        </w:rPr>
        <w:t xml:space="preserve">. </w:t>
      </w:r>
      <w:r w:rsidRPr="00594E9E">
        <w:rPr>
          <w:sz w:val="24"/>
          <w:szCs w:val="24"/>
          <w:shd w:val="clear" w:color="auto" w:fill="FFFFFF"/>
        </w:rPr>
        <w:t xml:space="preserve">En </w:t>
      </w:r>
      <w:r w:rsidR="00925165">
        <w:rPr>
          <w:sz w:val="24"/>
          <w:szCs w:val="24"/>
          <w:shd w:val="clear" w:color="auto" w:fill="FFFFFF"/>
        </w:rPr>
        <w:t>una suerte de</w:t>
      </w:r>
      <w:r w:rsidRPr="00594E9E">
        <w:rPr>
          <w:sz w:val="24"/>
          <w:szCs w:val="24"/>
          <w:shd w:val="clear" w:color="auto" w:fill="FFFFFF"/>
        </w:rPr>
        <w:t xml:space="preserve"> </w:t>
      </w:r>
      <w:r w:rsidR="00925165">
        <w:rPr>
          <w:sz w:val="24"/>
          <w:szCs w:val="24"/>
          <w:shd w:val="clear" w:color="auto" w:fill="FFFFFF"/>
        </w:rPr>
        <w:t>paralelismo</w:t>
      </w:r>
      <w:r w:rsidRPr="00594E9E">
        <w:rPr>
          <w:sz w:val="24"/>
          <w:szCs w:val="24"/>
          <w:shd w:val="clear" w:color="auto" w:fill="FFFFFF"/>
        </w:rPr>
        <w:t xml:space="preserve"> </w:t>
      </w:r>
      <w:r w:rsidR="00925165">
        <w:rPr>
          <w:sz w:val="24"/>
          <w:szCs w:val="24"/>
          <w:shd w:val="clear" w:color="auto" w:fill="FFFFFF"/>
        </w:rPr>
        <w:t>con</w:t>
      </w:r>
      <w:r w:rsidRPr="00594E9E">
        <w:rPr>
          <w:sz w:val="24"/>
          <w:szCs w:val="24"/>
          <w:shd w:val="clear" w:color="auto" w:fill="FFFFFF"/>
        </w:rPr>
        <w:t xml:space="preserve"> la </w:t>
      </w:r>
      <w:r w:rsidRPr="00594E9E">
        <w:rPr>
          <w:i/>
          <w:iCs/>
          <w:sz w:val="24"/>
          <w:szCs w:val="24"/>
          <w:shd w:val="clear" w:color="auto" w:fill="FFFFFF"/>
        </w:rPr>
        <w:t>Odisea</w:t>
      </w:r>
      <w:r w:rsidRPr="00594E9E">
        <w:rPr>
          <w:sz w:val="24"/>
          <w:szCs w:val="24"/>
          <w:shd w:val="clear" w:color="auto" w:fill="FFFFFF"/>
        </w:rPr>
        <w:t xml:space="preserve">, Molly se convierte en Penélope. Su monólogo </w:t>
      </w:r>
      <w:r w:rsidR="00925165">
        <w:rPr>
          <w:sz w:val="24"/>
          <w:szCs w:val="24"/>
          <w:shd w:val="clear" w:color="auto" w:fill="FFFFFF"/>
        </w:rPr>
        <w:t xml:space="preserve">final </w:t>
      </w:r>
      <w:r w:rsidRPr="00594E9E">
        <w:rPr>
          <w:sz w:val="24"/>
          <w:szCs w:val="24"/>
          <w:shd w:val="clear" w:color="auto" w:fill="FFFFFF"/>
        </w:rPr>
        <w:t>de 22.000 palabras contiene algunas de las frases más largas jamás escritas en inglés, reflejando una corriente de conciencia femenina sin puntuación ni filtros: una innovación literaria sin precedentes.</w:t>
      </w:r>
    </w:p>
    <w:p w:rsidR="00594E9E" w:rsidP="00594E9E" w:rsidRDefault="00594E9E" w14:paraId="26692C74" w14:textId="3E16D62D">
      <w:pPr>
        <w:numPr>
          <w:ilvl w:val="0"/>
          <w:numId w:val="2"/>
        </w:numPr>
        <w:spacing w:after="0"/>
        <w:jc w:val="both"/>
        <w:rPr>
          <w:sz w:val="24"/>
          <w:szCs w:val="24"/>
          <w:shd w:val="clear" w:color="auto" w:fill="FFFFFF"/>
        </w:rPr>
      </w:pPr>
      <w:r w:rsidRPr="00594E9E">
        <w:rPr>
          <w:b/>
          <w:bCs/>
          <w:sz w:val="24"/>
          <w:szCs w:val="24"/>
          <w:shd w:val="clear" w:color="auto" w:fill="FFFFFF"/>
        </w:rPr>
        <w:lastRenderedPageBreak/>
        <w:t>Más de 800 menciones musicales</w:t>
      </w:r>
      <w:r w:rsidR="00925165">
        <w:rPr>
          <w:b/>
          <w:bCs/>
          <w:sz w:val="24"/>
          <w:szCs w:val="24"/>
          <w:shd w:val="clear" w:color="auto" w:fill="FFFFFF"/>
        </w:rPr>
        <w:t>.</w:t>
      </w:r>
      <w:r w:rsidRPr="00594E9E">
        <w:rPr>
          <w:sz w:val="24"/>
          <w:szCs w:val="24"/>
          <w:shd w:val="clear" w:color="auto" w:fill="FFFFFF"/>
        </w:rPr>
        <w:t xml:space="preserve"> La novela está impregnada de cultura musical, desde la ópera hasta el folclore irlandés. Las más de 800 referencias musicales subrayan el homenaje que Joyce rinde a la tradición oral de </w:t>
      </w:r>
      <w:r w:rsidR="00925165">
        <w:rPr>
          <w:sz w:val="24"/>
          <w:szCs w:val="24"/>
          <w:shd w:val="clear" w:color="auto" w:fill="FFFFFF"/>
        </w:rPr>
        <w:t>la Isla Esmeralda</w:t>
      </w:r>
      <w:r w:rsidRPr="00594E9E">
        <w:rPr>
          <w:sz w:val="24"/>
          <w:szCs w:val="24"/>
          <w:shd w:val="clear" w:color="auto" w:fill="FFFFFF"/>
        </w:rPr>
        <w:t>.</w:t>
      </w:r>
    </w:p>
    <w:p w:rsidRPr="00594E9E" w:rsidR="00925165" w:rsidP="00925165" w:rsidRDefault="00925165" w14:paraId="69B82E1E" w14:textId="77777777">
      <w:pPr>
        <w:spacing w:after="0"/>
        <w:ind w:left="360"/>
        <w:jc w:val="both"/>
        <w:rPr>
          <w:sz w:val="24"/>
          <w:szCs w:val="24"/>
          <w:shd w:val="clear" w:color="auto" w:fill="FFFFFF"/>
        </w:rPr>
      </w:pPr>
    </w:p>
    <w:p w:rsidR="00594E9E" w:rsidP="00594E9E" w:rsidRDefault="00594E9E" w14:paraId="2BDB240D" w14:textId="0D23439C">
      <w:pPr>
        <w:numPr>
          <w:ilvl w:val="0"/>
          <w:numId w:val="2"/>
        </w:numPr>
        <w:spacing w:after="0"/>
        <w:jc w:val="both"/>
        <w:rPr>
          <w:sz w:val="24"/>
          <w:szCs w:val="24"/>
          <w:shd w:val="clear" w:color="auto" w:fill="FFFFFF"/>
        </w:rPr>
      </w:pPr>
      <w:r w:rsidRPr="00594E9E">
        <w:rPr>
          <w:b/>
          <w:bCs/>
          <w:sz w:val="24"/>
          <w:szCs w:val="24"/>
          <w:shd w:val="clear" w:color="auto" w:fill="FFFFFF"/>
        </w:rPr>
        <w:t>Fronteras difusas entre ficción y realidad</w:t>
      </w:r>
      <w:r w:rsidR="00925165">
        <w:rPr>
          <w:b/>
          <w:bCs/>
          <w:sz w:val="24"/>
          <w:szCs w:val="24"/>
          <w:shd w:val="clear" w:color="auto" w:fill="FFFFFF"/>
        </w:rPr>
        <w:t>.</w:t>
      </w:r>
      <w:r w:rsidRPr="00594E9E">
        <w:rPr>
          <w:sz w:val="24"/>
          <w:szCs w:val="24"/>
          <w:shd w:val="clear" w:color="auto" w:fill="FFFFFF"/>
        </w:rPr>
        <w:t xml:space="preserve"> Joyce basó el episodio “Eolo” en una vivencia real de 1909, cuando se hizo pasar por periodista del </w:t>
      </w:r>
      <w:r w:rsidRPr="00594E9E">
        <w:rPr>
          <w:i/>
          <w:iCs/>
          <w:sz w:val="24"/>
          <w:szCs w:val="24"/>
          <w:shd w:val="clear" w:color="auto" w:fill="FFFFFF"/>
        </w:rPr>
        <w:t xml:space="preserve">Piccolo </w:t>
      </w:r>
      <w:proofErr w:type="spellStart"/>
      <w:r w:rsidRPr="00594E9E">
        <w:rPr>
          <w:i/>
          <w:iCs/>
          <w:sz w:val="24"/>
          <w:szCs w:val="24"/>
          <w:shd w:val="clear" w:color="auto" w:fill="FFFFFF"/>
        </w:rPr>
        <w:t>della</w:t>
      </w:r>
      <w:proofErr w:type="spellEnd"/>
      <w:r w:rsidRPr="00594E9E">
        <w:rPr>
          <w:i/>
          <w:iCs/>
          <w:sz w:val="24"/>
          <w:szCs w:val="24"/>
          <w:shd w:val="clear" w:color="auto" w:fill="FFFFFF"/>
        </w:rPr>
        <w:t xml:space="preserve"> Sera</w:t>
      </w:r>
      <w:r w:rsidRPr="00594E9E">
        <w:rPr>
          <w:sz w:val="24"/>
          <w:szCs w:val="24"/>
          <w:shd w:val="clear" w:color="auto" w:fill="FFFFFF"/>
        </w:rPr>
        <w:t xml:space="preserve"> para visitar el </w:t>
      </w:r>
      <w:proofErr w:type="spellStart"/>
      <w:r w:rsidRPr="00594E9E">
        <w:rPr>
          <w:i/>
          <w:iCs/>
          <w:sz w:val="24"/>
          <w:szCs w:val="24"/>
          <w:shd w:val="clear" w:color="auto" w:fill="FFFFFF"/>
        </w:rPr>
        <w:t>Freeman’s</w:t>
      </w:r>
      <w:proofErr w:type="spellEnd"/>
      <w:r w:rsidRPr="00594E9E">
        <w:rPr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594E9E">
        <w:rPr>
          <w:i/>
          <w:iCs/>
          <w:sz w:val="24"/>
          <w:szCs w:val="24"/>
          <w:shd w:val="clear" w:color="auto" w:fill="FFFFFF"/>
        </w:rPr>
        <w:t>Journal</w:t>
      </w:r>
      <w:proofErr w:type="spellEnd"/>
      <w:r w:rsidRPr="00594E9E">
        <w:rPr>
          <w:sz w:val="24"/>
          <w:szCs w:val="24"/>
          <w:shd w:val="clear" w:color="auto" w:fill="FFFFFF"/>
        </w:rPr>
        <w:t>, mostrando cómo la realidad se filtra en su ficción.</w:t>
      </w:r>
    </w:p>
    <w:p w:rsidRPr="00594E9E" w:rsidR="00925165" w:rsidP="00925165" w:rsidRDefault="00925165" w14:paraId="7823AE11" w14:textId="77777777">
      <w:pPr>
        <w:spacing w:after="0"/>
        <w:jc w:val="both"/>
        <w:rPr>
          <w:sz w:val="24"/>
          <w:szCs w:val="24"/>
          <w:shd w:val="clear" w:color="auto" w:fill="FFFFFF"/>
        </w:rPr>
      </w:pPr>
    </w:p>
    <w:p w:rsidR="00594E9E" w:rsidP="00594E9E" w:rsidRDefault="00594E9E" w14:paraId="1102CC42" w14:textId="4AD5B840">
      <w:pPr>
        <w:numPr>
          <w:ilvl w:val="0"/>
          <w:numId w:val="2"/>
        </w:numPr>
        <w:spacing w:after="0"/>
        <w:jc w:val="both"/>
        <w:rPr>
          <w:sz w:val="24"/>
          <w:szCs w:val="24"/>
          <w:shd w:val="clear" w:color="auto" w:fill="FFFFFF"/>
        </w:rPr>
      </w:pPr>
      <w:r w:rsidRPr="00594E9E">
        <w:rPr>
          <w:b/>
          <w:bCs/>
          <w:sz w:val="24"/>
          <w:szCs w:val="24"/>
          <w:shd w:val="clear" w:color="auto" w:fill="FFFFFF"/>
        </w:rPr>
        <w:t>Dublín, un personaje más</w:t>
      </w:r>
      <w:r w:rsidR="00925165">
        <w:rPr>
          <w:sz w:val="24"/>
          <w:szCs w:val="24"/>
          <w:shd w:val="clear" w:color="auto" w:fill="FFFFFF"/>
        </w:rPr>
        <w:t xml:space="preserve">. </w:t>
      </w:r>
      <w:r w:rsidRPr="00594E9E">
        <w:rPr>
          <w:sz w:val="24"/>
          <w:szCs w:val="24"/>
          <w:shd w:val="clear" w:color="auto" w:fill="FFFFFF"/>
        </w:rPr>
        <w:t xml:space="preserve">Muchos de los lugares visitados por Bloom en la novela siguen existiendo, como la carnicería F.X. Buckley, el pub Davy Byrnes y la farmacia </w:t>
      </w:r>
      <w:proofErr w:type="spellStart"/>
      <w:r w:rsidRPr="00594E9E">
        <w:rPr>
          <w:sz w:val="24"/>
          <w:szCs w:val="24"/>
          <w:shd w:val="clear" w:color="auto" w:fill="FFFFFF"/>
        </w:rPr>
        <w:t>Sweny’s</w:t>
      </w:r>
      <w:proofErr w:type="spellEnd"/>
      <w:r w:rsidRPr="00594E9E">
        <w:rPr>
          <w:sz w:val="24"/>
          <w:szCs w:val="24"/>
          <w:shd w:val="clear" w:color="auto" w:fill="FFFFFF"/>
        </w:rPr>
        <w:t xml:space="preserve">. Hoy son paradas obligadas para los lectores que buscan revivir el </w:t>
      </w:r>
      <w:r w:rsidRPr="00594E9E">
        <w:rPr>
          <w:i/>
          <w:iCs/>
          <w:sz w:val="24"/>
          <w:szCs w:val="24"/>
          <w:shd w:val="clear" w:color="auto" w:fill="FFFFFF"/>
        </w:rPr>
        <w:t>Ulises</w:t>
      </w:r>
      <w:r w:rsidRPr="00594E9E">
        <w:rPr>
          <w:sz w:val="24"/>
          <w:szCs w:val="24"/>
          <w:shd w:val="clear" w:color="auto" w:fill="FFFFFF"/>
        </w:rPr>
        <w:t>.</w:t>
      </w:r>
    </w:p>
    <w:p w:rsidRPr="00594E9E" w:rsidR="00925165" w:rsidP="00925165" w:rsidRDefault="00925165" w14:paraId="1BED2EA6" w14:textId="77777777">
      <w:pPr>
        <w:spacing w:after="0"/>
        <w:jc w:val="both"/>
        <w:rPr>
          <w:sz w:val="24"/>
          <w:szCs w:val="24"/>
          <w:shd w:val="clear" w:color="auto" w:fill="FFFFFF"/>
        </w:rPr>
      </w:pPr>
    </w:p>
    <w:p w:rsidRPr="00594E9E" w:rsidR="00594E9E" w:rsidP="00594E9E" w:rsidRDefault="00594E9E" w14:paraId="3362C908" w14:textId="2EADDAC0">
      <w:pPr>
        <w:numPr>
          <w:ilvl w:val="0"/>
          <w:numId w:val="2"/>
        </w:numPr>
        <w:spacing w:after="0"/>
        <w:jc w:val="both"/>
        <w:rPr>
          <w:sz w:val="24"/>
          <w:szCs w:val="24"/>
          <w:shd w:val="clear" w:color="auto" w:fill="FFFFFF"/>
        </w:rPr>
      </w:pPr>
      <w:r w:rsidRPr="00594E9E">
        <w:rPr>
          <w:b/>
          <w:bCs/>
          <w:sz w:val="24"/>
          <w:szCs w:val="24"/>
          <w:shd w:val="clear" w:color="auto" w:fill="FFFFFF"/>
        </w:rPr>
        <w:t>Una obra que hizo historia en EE.UU.</w:t>
      </w:r>
      <w:r w:rsidRPr="00594E9E">
        <w:rPr>
          <w:sz w:val="24"/>
          <w:szCs w:val="24"/>
          <w:shd w:val="clear" w:color="auto" w:fill="FFFFFF"/>
        </w:rPr>
        <w:t xml:space="preserve"> </w:t>
      </w:r>
      <w:r w:rsidRPr="00594E9E">
        <w:rPr>
          <w:i/>
          <w:iCs/>
          <w:sz w:val="24"/>
          <w:szCs w:val="24"/>
          <w:shd w:val="clear" w:color="auto" w:fill="FFFFFF"/>
        </w:rPr>
        <w:t>Ulises</w:t>
      </w:r>
      <w:r w:rsidRPr="00594E9E">
        <w:rPr>
          <w:sz w:val="24"/>
          <w:szCs w:val="24"/>
          <w:shd w:val="clear" w:color="auto" w:fill="FFFFFF"/>
        </w:rPr>
        <w:t xml:space="preserve"> fue prohibido en EE.UU durante más de una década</w:t>
      </w:r>
      <w:r w:rsidR="00925165">
        <w:rPr>
          <w:sz w:val="24"/>
          <w:szCs w:val="24"/>
          <w:shd w:val="clear" w:color="auto" w:fill="FFFFFF"/>
        </w:rPr>
        <w:t>,</w:t>
      </w:r>
      <w:r w:rsidRPr="00594E9E">
        <w:rPr>
          <w:sz w:val="24"/>
          <w:szCs w:val="24"/>
          <w:shd w:val="clear" w:color="auto" w:fill="FFFFFF"/>
        </w:rPr>
        <w:t xml:space="preserve"> por considerarse obsceno. En 1933, un fallo histórico permitió su publicación íntegra, modificando incluso una enmienda constitucional en favor de la libertad de expresión.</w:t>
      </w:r>
    </w:p>
    <w:p w:rsidR="00594E9E" w:rsidP="00B7614E" w:rsidRDefault="00594E9E" w14:paraId="4A8AC90C" w14:textId="77777777">
      <w:pPr>
        <w:spacing w:after="0"/>
        <w:jc w:val="both"/>
        <w:rPr>
          <w:sz w:val="24"/>
          <w:szCs w:val="24"/>
          <w:shd w:val="clear" w:color="auto" w:fill="FFFFFF"/>
        </w:rPr>
      </w:pPr>
    </w:p>
    <w:p w:rsidR="00883980" w:rsidRDefault="00883980" w14:paraId="733B0190" w14:textId="77777777">
      <w:pPr>
        <w:spacing w:after="0"/>
        <w:jc w:val="both"/>
      </w:pPr>
    </w:p>
    <w:p w:rsidR="002039C2" w:rsidRDefault="002039C2" w14:paraId="62EF9AF2" w14:textId="77777777">
      <w:pPr>
        <w:spacing w:after="0"/>
        <w:jc w:val="both"/>
      </w:pPr>
    </w:p>
    <w:p w:rsidR="002039C2" w:rsidRDefault="002039C2" w14:paraId="1D1821AA" w14:textId="77777777">
      <w:pPr>
        <w:spacing w:after="0"/>
        <w:jc w:val="both"/>
        <w:rPr>
          <w:rFonts w:cs="Calibri"/>
          <w:sz w:val="24"/>
          <w:szCs w:val="24"/>
          <w:shd w:val="clear" w:color="auto" w:fill="FFFFFF"/>
        </w:rPr>
      </w:pPr>
    </w:p>
    <w:p w:rsidR="002039C2" w:rsidRDefault="0031057C" w14:paraId="41D031E0" w14:textId="77777777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  <w:r>
        <w:rPr>
          <w:rFonts w:cs="Calibri"/>
          <w:b/>
          <w:bCs/>
          <w:sz w:val="36"/>
          <w:szCs w:val="36"/>
          <w:shd w:val="clear" w:color="auto" w:fill="FFFFFF"/>
        </w:rPr>
        <w:t>Más información en www.turismodeirlanda.com</w:t>
      </w:r>
    </w:p>
    <w:bookmarkEnd w:id="0"/>
    <w:p w:rsidR="002039C2" w:rsidRDefault="002039C2" w14:paraId="6B164446" w14:textId="77777777">
      <w:pPr>
        <w:spacing w:after="0"/>
        <w:jc w:val="both"/>
        <w:rPr>
          <w:rFonts w:cs="Calibri"/>
          <w:sz w:val="24"/>
          <w:szCs w:val="24"/>
          <w:shd w:val="clear" w:color="auto" w:fill="FFFFFF"/>
        </w:rPr>
      </w:pPr>
    </w:p>
    <w:p w:rsidR="002039C2" w:rsidRDefault="002039C2" w14:paraId="504632D5" w14:textId="77777777">
      <w:pPr>
        <w:spacing w:after="0"/>
        <w:jc w:val="both"/>
        <w:rPr>
          <w:color w:val="FF0000"/>
        </w:rPr>
      </w:pPr>
    </w:p>
    <w:sectPr w:rsidR="002039C2">
      <w:pgSz w:w="11906" w:h="16838" w:orient="portrait"/>
      <w:pgMar w:top="1417" w:right="1133" w:bottom="141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5638" w:rsidRDefault="00655638" w14:paraId="323E7344" w14:textId="77777777">
      <w:pPr>
        <w:spacing w:after="0"/>
      </w:pPr>
      <w:r>
        <w:separator/>
      </w:r>
    </w:p>
  </w:endnote>
  <w:endnote w:type="continuationSeparator" w:id="0">
    <w:p w:rsidR="00655638" w:rsidRDefault="00655638" w14:paraId="3795828F" w14:textId="77777777">
      <w:pPr>
        <w:spacing w:after="0"/>
      </w:pPr>
      <w:r>
        <w:continuationSeparator/>
      </w:r>
    </w:p>
  </w:endnote>
  <w:endnote w:type="continuationNotice" w:id="1">
    <w:p w:rsidR="00655638" w:rsidRDefault="00655638" w14:paraId="0F35A330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5638" w:rsidRDefault="00655638" w14:paraId="6E9381B9" w14:textId="77777777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655638" w:rsidRDefault="00655638" w14:paraId="7B374E37" w14:textId="77777777">
      <w:pPr>
        <w:spacing w:after="0"/>
      </w:pPr>
      <w:r>
        <w:continuationSeparator/>
      </w:r>
    </w:p>
  </w:footnote>
  <w:footnote w:type="continuationNotice" w:id="1">
    <w:p w:rsidR="00655638" w:rsidRDefault="00655638" w14:paraId="5E99F9E4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A036A"/>
    <w:multiLevelType w:val="hybridMultilevel"/>
    <w:tmpl w:val="738097A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916E1"/>
    <w:multiLevelType w:val="multilevel"/>
    <w:tmpl w:val="C578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2832816">
    <w:abstractNumId w:val="0"/>
  </w:num>
  <w:num w:numId="2" w16cid:durableId="1225221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9C2"/>
    <w:rsid w:val="00001B3B"/>
    <w:rsid w:val="00037696"/>
    <w:rsid w:val="000536AA"/>
    <w:rsid w:val="00075F6D"/>
    <w:rsid w:val="0008687B"/>
    <w:rsid w:val="000A6352"/>
    <w:rsid w:val="000B099C"/>
    <w:rsid w:val="000C010A"/>
    <w:rsid w:val="000C2F1D"/>
    <w:rsid w:val="000D2793"/>
    <w:rsid w:val="000E557C"/>
    <w:rsid w:val="0011299D"/>
    <w:rsid w:val="00123A49"/>
    <w:rsid w:val="001310B5"/>
    <w:rsid w:val="0014591F"/>
    <w:rsid w:val="00162D12"/>
    <w:rsid w:val="001A399D"/>
    <w:rsid w:val="001B3A01"/>
    <w:rsid w:val="001E194D"/>
    <w:rsid w:val="001E2C24"/>
    <w:rsid w:val="001F19E5"/>
    <w:rsid w:val="001F3CD7"/>
    <w:rsid w:val="001F4F82"/>
    <w:rsid w:val="002039C2"/>
    <w:rsid w:val="0024206B"/>
    <w:rsid w:val="002520C5"/>
    <w:rsid w:val="002916F8"/>
    <w:rsid w:val="002C1FF5"/>
    <w:rsid w:val="002E1E22"/>
    <w:rsid w:val="002F19DF"/>
    <w:rsid w:val="002F3C44"/>
    <w:rsid w:val="00302F60"/>
    <w:rsid w:val="003062B2"/>
    <w:rsid w:val="0031057C"/>
    <w:rsid w:val="00337445"/>
    <w:rsid w:val="00387A25"/>
    <w:rsid w:val="00390F24"/>
    <w:rsid w:val="003B6B7D"/>
    <w:rsid w:val="004040B4"/>
    <w:rsid w:val="00426B3F"/>
    <w:rsid w:val="00441DC2"/>
    <w:rsid w:val="004437C6"/>
    <w:rsid w:val="00475BD2"/>
    <w:rsid w:val="00493579"/>
    <w:rsid w:val="0049762D"/>
    <w:rsid w:val="00497A1E"/>
    <w:rsid w:val="004A0887"/>
    <w:rsid w:val="004C29FE"/>
    <w:rsid w:val="004E1225"/>
    <w:rsid w:val="004F2526"/>
    <w:rsid w:val="00512703"/>
    <w:rsid w:val="0052719D"/>
    <w:rsid w:val="005532B5"/>
    <w:rsid w:val="00560C0B"/>
    <w:rsid w:val="00594E9E"/>
    <w:rsid w:val="005978C0"/>
    <w:rsid w:val="005B3FA2"/>
    <w:rsid w:val="005E0EC6"/>
    <w:rsid w:val="005F2FA7"/>
    <w:rsid w:val="00616FFA"/>
    <w:rsid w:val="00625363"/>
    <w:rsid w:val="00626FDF"/>
    <w:rsid w:val="00655638"/>
    <w:rsid w:val="006A6D9D"/>
    <w:rsid w:val="006B265E"/>
    <w:rsid w:val="006C4C46"/>
    <w:rsid w:val="006F1C7B"/>
    <w:rsid w:val="00701B1E"/>
    <w:rsid w:val="00720CD8"/>
    <w:rsid w:val="0073198F"/>
    <w:rsid w:val="007421FD"/>
    <w:rsid w:val="0075422D"/>
    <w:rsid w:val="0077798D"/>
    <w:rsid w:val="007A0357"/>
    <w:rsid w:val="007F2422"/>
    <w:rsid w:val="007F58B9"/>
    <w:rsid w:val="007F62A3"/>
    <w:rsid w:val="00875909"/>
    <w:rsid w:val="00881A55"/>
    <w:rsid w:val="00883980"/>
    <w:rsid w:val="008864E7"/>
    <w:rsid w:val="008D3CD3"/>
    <w:rsid w:val="008E7F7D"/>
    <w:rsid w:val="008F7B30"/>
    <w:rsid w:val="00901572"/>
    <w:rsid w:val="009113A2"/>
    <w:rsid w:val="00925165"/>
    <w:rsid w:val="009340F0"/>
    <w:rsid w:val="00967B10"/>
    <w:rsid w:val="00971D75"/>
    <w:rsid w:val="00997D7F"/>
    <w:rsid w:val="009B0DB1"/>
    <w:rsid w:val="009B7D74"/>
    <w:rsid w:val="00A07BBA"/>
    <w:rsid w:val="00A546CC"/>
    <w:rsid w:val="00A7230F"/>
    <w:rsid w:val="00A81C0B"/>
    <w:rsid w:val="00A85386"/>
    <w:rsid w:val="00AC5796"/>
    <w:rsid w:val="00AC6397"/>
    <w:rsid w:val="00AC7861"/>
    <w:rsid w:val="00AD19A2"/>
    <w:rsid w:val="00B02780"/>
    <w:rsid w:val="00B03237"/>
    <w:rsid w:val="00B23B20"/>
    <w:rsid w:val="00B5405D"/>
    <w:rsid w:val="00B638F4"/>
    <w:rsid w:val="00B74D6B"/>
    <w:rsid w:val="00B7614E"/>
    <w:rsid w:val="00BA2AD2"/>
    <w:rsid w:val="00BA6868"/>
    <w:rsid w:val="00BC6BB5"/>
    <w:rsid w:val="00C01048"/>
    <w:rsid w:val="00C153E4"/>
    <w:rsid w:val="00C44ACB"/>
    <w:rsid w:val="00C60436"/>
    <w:rsid w:val="00C63023"/>
    <w:rsid w:val="00C67EA3"/>
    <w:rsid w:val="00C81472"/>
    <w:rsid w:val="00CD3CF4"/>
    <w:rsid w:val="00D13E4D"/>
    <w:rsid w:val="00D32D04"/>
    <w:rsid w:val="00D431E2"/>
    <w:rsid w:val="00D7015C"/>
    <w:rsid w:val="00D77A11"/>
    <w:rsid w:val="00D928B0"/>
    <w:rsid w:val="00DA3645"/>
    <w:rsid w:val="00DA4A44"/>
    <w:rsid w:val="00DC2642"/>
    <w:rsid w:val="00DD5927"/>
    <w:rsid w:val="00DD707E"/>
    <w:rsid w:val="00DE65DC"/>
    <w:rsid w:val="00DF420D"/>
    <w:rsid w:val="00E13D9E"/>
    <w:rsid w:val="00E13E21"/>
    <w:rsid w:val="00E34CD2"/>
    <w:rsid w:val="00E34ECE"/>
    <w:rsid w:val="00E42D3D"/>
    <w:rsid w:val="00E663BC"/>
    <w:rsid w:val="00E70021"/>
    <w:rsid w:val="00E76589"/>
    <w:rsid w:val="00EA4A69"/>
    <w:rsid w:val="00ED7BE1"/>
    <w:rsid w:val="00F27ECF"/>
    <w:rsid w:val="00F4462E"/>
    <w:rsid w:val="00F8442C"/>
    <w:rsid w:val="20F29F38"/>
    <w:rsid w:val="57F62DFD"/>
    <w:rsid w:val="68C3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D14E"/>
  <w15:docId w15:val="{CEF279F5-1E0A-4B19-8FB2-C65C3246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sz w:val="22"/>
        <w:szCs w:val="22"/>
        <w:lang w:val="es-E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F2422"/>
    <w:pPr>
      <w:suppressAutoHyphens/>
    </w:p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extoennegrita">
    <w:name w:val="Strong"/>
    <w:basedOn w:val="Fuentedeprrafopredeter"/>
    <w:rPr>
      <w:b/>
      <w:bCs/>
    </w:rPr>
  </w:style>
  <w:style w:type="paragraph" w:styleId="Prrafodelista">
    <w:name w:val="List Paragraph"/>
    <w:basedOn w:val="Normal"/>
    <w:uiPriority w:val="34"/>
    <w:qFormat/>
    <w:rsid w:val="004C29F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F58B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F58B9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semiHidden/>
    <w:unhideWhenUsed/>
    <w:rsid w:val="00881A55"/>
    <w:pPr>
      <w:tabs>
        <w:tab w:val="center" w:pos="4513"/>
        <w:tab w:val="right" w:pos="9026"/>
      </w:tabs>
      <w:spacing w:after="0"/>
    </w:pPr>
  </w:style>
  <w:style w:type="character" w:styleId="EncabezadoCar" w:customStyle="1">
    <w:name w:val="Encabezado Car"/>
    <w:basedOn w:val="Fuentedeprrafopredeter"/>
    <w:link w:val="Encabezado"/>
    <w:uiPriority w:val="99"/>
    <w:semiHidden/>
    <w:rsid w:val="00881A55"/>
  </w:style>
  <w:style w:type="paragraph" w:styleId="Piedepgina">
    <w:name w:val="footer"/>
    <w:basedOn w:val="Normal"/>
    <w:link w:val="PiedepginaCar"/>
    <w:uiPriority w:val="99"/>
    <w:semiHidden/>
    <w:unhideWhenUsed/>
    <w:rsid w:val="00881A55"/>
    <w:pPr>
      <w:tabs>
        <w:tab w:val="center" w:pos="4513"/>
        <w:tab w:val="right" w:pos="9026"/>
      </w:tabs>
      <w:spacing w:after="0"/>
    </w:pPr>
  </w:style>
  <w:style w:type="character" w:styleId="PiedepginaCar" w:customStyle="1">
    <w:name w:val="Pie de página Car"/>
    <w:basedOn w:val="Fuentedeprrafopredeter"/>
    <w:link w:val="Piedepgina"/>
    <w:uiPriority w:val="99"/>
    <w:semiHidden/>
    <w:rsid w:val="00881A55"/>
  </w:style>
  <w:style w:type="paragraph" w:styleId="NormalWeb">
    <w:name w:val="Normal (Web)"/>
    <w:basedOn w:val="Normal"/>
    <w:uiPriority w:val="99"/>
    <w:semiHidden/>
    <w:unhideWhenUsed/>
    <w:rsid w:val="00594E9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anxela 81</dc:creator>
  <keywords/>
  <dc:description/>
  <lastModifiedBy>Liam MacNamara</lastModifiedBy>
  <revision>4</revision>
  <dcterms:created xsi:type="dcterms:W3CDTF">2025-05-13T10:53:00.0000000Z</dcterms:created>
  <dcterms:modified xsi:type="dcterms:W3CDTF">2025-05-21T08:40:31.9679294Z</dcterms:modified>
</coreProperties>
</file>